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7697F" w14:textId="7B4040BF" w:rsidR="00454160" w:rsidRPr="00211585" w:rsidRDefault="006D1A1B" w:rsidP="09192C05">
      <w:pPr>
        <w:jc w:val="right"/>
      </w:pPr>
      <w:r>
        <w:rPr>
          <w:noProof/>
        </w:rPr>
        <w:drawing>
          <wp:anchor distT="0" distB="0" distL="114300" distR="114300" simplePos="0" relativeHeight="251659264" behindDoc="0" locked="0" layoutInCell="1" allowOverlap="1" wp14:anchorId="2C80DB12" wp14:editId="36D89A37">
            <wp:simplePos x="0" y="0"/>
            <wp:positionH relativeFrom="margin">
              <wp:align>left</wp:align>
            </wp:positionH>
            <wp:positionV relativeFrom="paragraph">
              <wp:posOffset>2540</wp:posOffset>
            </wp:positionV>
            <wp:extent cx="714375" cy="1045845"/>
            <wp:effectExtent l="0" t="0" r="9525" b="1905"/>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1045845"/>
                    </a:xfrm>
                    <a:prstGeom prst="rect">
                      <a:avLst/>
                    </a:prstGeom>
                    <a:noFill/>
                    <a:ln>
                      <a:noFill/>
                    </a:ln>
                  </pic:spPr>
                </pic:pic>
              </a:graphicData>
            </a:graphic>
            <wp14:sizeRelH relativeFrom="page">
              <wp14:pctWidth>0</wp14:pctWidth>
            </wp14:sizeRelH>
            <wp14:sizeRelV relativeFrom="page">
              <wp14:pctHeight>0</wp14:pctHeight>
            </wp14:sizeRelV>
          </wp:anchor>
        </w:drawing>
      </w:r>
      <w:r w:rsidR="6A4D3EFF">
        <w:rPr>
          <w:noProof/>
        </w:rPr>
        <w:drawing>
          <wp:inline distT="0" distB="0" distL="0" distR="0" wp14:anchorId="32CE3CF1" wp14:editId="09192C05">
            <wp:extent cx="1581152" cy="990013"/>
            <wp:effectExtent l="0" t="0" r="0" b="0"/>
            <wp:docPr id="1296143613" name="Picture 1296143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581152" cy="990013"/>
                    </a:xfrm>
                    <a:prstGeom prst="rect">
                      <a:avLst/>
                    </a:prstGeom>
                  </pic:spPr>
                </pic:pic>
              </a:graphicData>
            </a:graphic>
          </wp:inline>
        </w:drawing>
      </w:r>
      <w:r w:rsidR="0025516C">
        <w:rPr>
          <w:noProof/>
        </w:rPr>
        <w:t xml:space="preserve"> </w:t>
      </w:r>
    </w:p>
    <w:p w14:paraId="6B37022E" w14:textId="77777777" w:rsidR="00CC35E5" w:rsidRPr="006D1A1B" w:rsidRDefault="00CC35E5" w:rsidP="00B57AA6">
      <w:pPr>
        <w:rPr>
          <w:b/>
          <w:sz w:val="8"/>
          <w:szCs w:val="8"/>
        </w:rPr>
      </w:pPr>
    </w:p>
    <w:p w14:paraId="385B7EC5" w14:textId="17EAB51A" w:rsidR="001A7E2F" w:rsidRPr="00265577" w:rsidRDefault="00F26A6E" w:rsidP="09192C05">
      <w:pPr>
        <w:rPr>
          <w:rFonts w:cstheme="minorBidi"/>
          <w:b/>
          <w:bCs/>
          <w:sz w:val="28"/>
          <w:szCs w:val="28"/>
        </w:rPr>
      </w:pPr>
      <w:r w:rsidRPr="09192C05">
        <w:rPr>
          <w:rFonts w:cstheme="minorBidi"/>
          <w:b/>
          <w:bCs/>
          <w:sz w:val="28"/>
          <w:szCs w:val="28"/>
        </w:rPr>
        <w:t xml:space="preserve">JOINT MEDIA </w:t>
      </w:r>
      <w:r w:rsidR="004A5C7D" w:rsidRPr="09192C05">
        <w:rPr>
          <w:rFonts w:cstheme="minorBidi"/>
          <w:b/>
          <w:bCs/>
          <w:sz w:val="28"/>
          <w:szCs w:val="28"/>
        </w:rPr>
        <w:t>RELEASE</w:t>
      </w:r>
      <w:r>
        <w:tab/>
      </w:r>
      <w:r>
        <w:tab/>
      </w:r>
      <w:r>
        <w:tab/>
      </w:r>
      <w:r w:rsidR="7DC1B00E" w:rsidRPr="09192C05">
        <w:rPr>
          <w:rFonts w:cstheme="minorBidi"/>
          <w:b/>
          <w:bCs/>
          <w:sz w:val="28"/>
          <w:szCs w:val="28"/>
        </w:rPr>
        <w:t xml:space="preserve">           </w:t>
      </w:r>
      <w:r>
        <w:tab/>
      </w:r>
      <w:r w:rsidR="00B57AA6" w:rsidRPr="09192C05">
        <w:rPr>
          <w:rFonts w:cstheme="minorBidi"/>
          <w:b/>
          <w:bCs/>
          <w:sz w:val="28"/>
          <w:szCs w:val="28"/>
        </w:rPr>
        <w:t xml:space="preserve">    </w:t>
      </w:r>
      <w:r>
        <w:tab/>
      </w:r>
      <w:r w:rsidR="005640D9" w:rsidRPr="09192C05">
        <w:rPr>
          <w:rFonts w:cstheme="minorBidi"/>
          <w:b/>
          <w:bCs/>
          <w:sz w:val="28"/>
          <w:szCs w:val="28"/>
        </w:rPr>
        <w:t xml:space="preserve">           </w:t>
      </w:r>
      <w:r w:rsidR="00CC35E5" w:rsidRPr="09192C05">
        <w:rPr>
          <w:rFonts w:cstheme="minorBidi"/>
          <w:b/>
          <w:bCs/>
          <w:sz w:val="28"/>
          <w:szCs w:val="28"/>
        </w:rPr>
        <w:t xml:space="preserve"> </w:t>
      </w:r>
      <w:r w:rsidR="187B3E42" w:rsidRPr="09192C05">
        <w:rPr>
          <w:rFonts w:cstheme="minorBidi"/>
          <w:b/>
          <w:bCs/>
          <w:sz w:val="28"/>
          <w:szCs w:val="28"/>
        </w:rPr>
        <w:t>MARCH 8, 2024</w:t>
      </w:r>
    </w:p>
    <w:p w14:paraId="5A1281DC" w14:textId="744CFB97" w:rsidR="00F23BB5" w:rsidRDefault="59E7F402" w:rsidP="09192C05">
      <w:pPr>
        <w:jc w:val="center"/>
        <w:rPr>
          <w:rFonts w:eastAsiaTheme="minorEastAsia" w:cstheme="minorBidi"/>
          <w:b/>
          <w:bCs/>
        </w:rPr>
      </w:pPr>
      <w:r w:rsidRPr="09192C05">
        <w:rPr>
          <w:rFonts w:eastAsiaTheme="minorEastAsia" w:cstheme="minorBidi"/>
          <w:b/>
          <w:bCs/>
        </w:rPr>
        <w:t>AUSTRALIAN CATHOLIC BISHOPS CONFERENCE AND NATIONAL CENTRE FOR EVANGELISATION</w:t>
      </w:r>
    </w:p>
    <w:p w14:paraId="7DA96E97" w14:textId="5A094C69" w:rsidR="09192C05" w:rsidRDefault="09192C05" w:rsidP="09192C05">
      <w:pPr>
        <w:jc w:val="center"/>
        <w:rPr>
          <w:rFonts w:eastAsiaTheme="minorEastAsia" w:cstheme="minorBidi"/>
          <w:b/>
          <w:bCs/>
        </w:rPr>
      </w:pPr>
    </w:p>
    <w:p w14:paraId="7D1FDF7A" w14:textId="2BCAA884" w:rsidR="59E7F402" w:rsidRDefault="59E7F402" w:rsidP="09192C05">
      <w:pPr>
        <w:jc w:val="center"/>
        <w:rPr>
          <w:rFonts w:eastAsiaTheme="minorEastAsia" w:cstheme="minorBidi"/>
          <w:b/>
          <w:bCs/>
          <w:sz w:val="40"/>
          <w:szCs w:val="40"/>
        </w:rPr>
      </w:pPr>
      <w:r w:rsidRPr="09192C05">
        <w:rPr>
          <w:rFonts w:eastAsiaTheme="minorEastAsia" w:cstheme="minorBidi"/>
          <w:b/>
          <w:bCs/>
          <w:sz w:val="40"/>
          <w:szCs w:val="40"/>
        </w:rPr>
        <w:t xml:space="preserve">International Women’s Day </w:t>
      </w:r>
      <w:r w:rsidR="2700CE99" w:rsidRPr="09192C05">
        <w:rPr>
          <w:rFonts w:eastAsiaTheme="minorEastAsia" w:cstheme="minorBidi"/>
          <w:b/>
          <w:bCs/>
          <w:sz w:val="40"/>
          <w:szCs w:val="40"/>
        </w:rPr>
        <w:t>2024</w:t>
      </w:r>
    </w:p>
    <w:p w14:paraId="237B4F78" w14:textId="23C1E48F" w:rsidR="09192C05" w:rsidRDefault="09192C05" w:rsidP="09192C05">
      <w:pPr>
        <w:jc w:val="center"/>
        <w:rPr>
          <w:rFonts w:eastAsiaTheme="minorEastAsia" w:cstheme="minorBidi"/>
          <w:b/>
          <w:bCs/>
          <w:sz w:val="24"/>
          <w:szCs w:val="24"/>
        </w:rPr>
      </w:pPr>
    </w:p>
    <w:p w14:paraId="686E1E44" w14:textId="0E22E07C" w:rsidR="00F26A6E" w:rsidRDefault="53815D9E" w:rsidP="09192C05">
      <w:pPr>
        <w:ind w:left="-20" w:right="-20"/>
        <w:rPr>
          <w:rFonts w:eastAsiaTheme="minorEastAsia" w:cstheme="minorBidi"/>
          <w:sz w:val="24"/>
          <w:szCs w:val="24"/>
          <w:lang w:val="en-US"/>
        </w:rPr>
      </w:pPr>
      <w:r w:rsidRPr="09192C05">
        <w:rPr>
          <w:rFonts w:eastAsiaTheme="minorEastAsia" w:cstheme="minorBidi"/>
          <w:sz w:val="24"/>
          <w:szCs w:val="24"/>
          <w:lang w:val="en-US"/>
        </w:rPr>
        <w:t>Highlighting the dignity of women is the focus of two new resources being released to mark International Women’s Day</w:t>
      </w:r>
      <w:r w:rsidR="06534132" w:rsidRPr="09192C05">
        <w:rPr>
          <w:rFonts w:eastAsiaTheme="minorEastAsia" w:cstheme="minorBidi"/>
          <w:sz w:val="24"/>
          <w:szCs w:val="24"/>
          <w:lang w:val="en-US"/>
        </w:rPr>
        <w:t xml:space="preserve"> (Friday, March 8)</w:t>
      </w:r>
      <w:r w:rsidRPr="09192C05">
        <w:rPr>
          <w:rFonts w:eastAsiaTheme="minorEastAsia" w:cstheme="minorBidi"/>
          <w:sz w:val="24"/>
          <w:szCs w:val="24"/>
          <w:lang w:val="en-US"/>
        </w:rPr>
        <w:t xml:space="preserve">. </w:t>
      </w:r>
    </w:p>
    <w:p w14:paraId="589D1D6A" w14:textId="7D1A89B8" w:rsidR="00F26A6E" w:rsidRDefault="53815D9E" w:rsidP="09192C05">
      <w:pPr>
        <w:spacing w:line="257" w:lineRule="auto"/>
        <w:ind w:left="-20" w:right="-20"/>
        <w:rPr>
          <w:rFonts w:eastAsiaTheme="minorEastAsia" w:cstheme="minorBidi"/>
          <w:sz w:val="24"/>
          <w:szCs w:val="24"/>
          <w:lang w:val="en-US"/>
        </w:rPr>
      </w:pPr>
      <w:r w:rsidRPr="09192C05">
        <w:rPr>
          <w:rFonts w:eastAsiaTheme="minorEastAsia" w:cstheme="minorBidi"/>
          <w:sz w:val="24"/>
          <w:szCs w:val="24"/>
          <w:lang w:val="en-US"/>
        </w:rPr>
        <w:t xml:space="preserve">The first resource is a </w:t>
      </w:r>
      <w:hyperlink r:id="rId12">
        <w:r w:rsidRPr="09192C05">
          <w:rPr>
            <w:rStyle w:val="Hyperlink"/>
            <w:rFonts w:eastAsiaTheme="minorEastAsia" w:cstheme="minorBidi"/>
            <w:color w:val="467886"/>
            <w:sz w:val="24"/>
            <w:szCs w:val="24"/>
            <w:lang w:val="en-US"/>
          </w:rPr>
          <w:t>prayer</w:t>
        </w:r>
      </w:hyperlink>
      <w:r w:rsidRPr="09192C05">
        <w:rPr>
          <w:rFonts w:eastAsiaTheme="minorEastAsia" w:cstheme="minorBidi"/>
          <w:sz w:val="24"/>
          <w:szCs w:val="24"/>
          <w:lang w:val="en-US"/>
        </w:rPr>
        <w:t xml:space="preserve"> of gratitude for women of our past, present and future, which can be used in a variety of settings.</w:t>
      </w:r>
      <w:r w:rsidR="0BD13F51" w:rsidRPr="09192C05">
        <w:rPr>
          <w:rFonts w:eastAsiaTheme="minorEastAsia" w:cstheme="minorBidi"/>
          <w:sz w:val="24"/>
          <w:szCs w:val="24"/>
          <w:lang w:val="en-US"/>
        </w:rPr>
        <w:t xml:space="preserve"> </w:t>
      </w:r>
      <w:r w:rsidRPr="09192C05">
        <w:rPr>
          <w:rFonts w:eastAsiaTheme="minorEastAsia" w:cstheme="minorBidi"/>
          <w:sz w:val="24"/>
          <w:szCs w:val="24"/>
          <w:lang w:val="en-US"/>
        </w:rPr>
        <w:t>Parishes and dioceses are invited to share it with parishioners, groups and movements among their members, and Catholic agencies among their staff and clients, as appropriate.</w:t>
      </w:r>
    </w:p>
    <w:p w14:paraId="696871F6" w14:textId="452050F7" w:rsidR="00F26A6E" w:rsidRDefault="53815D9E" w:rsidP="09192C05">
      <w:pPr>
        <w:spacing w:line="257" w:lineRule="auto"/>
        <w:ind w:left="-20" w:right="-20"/>
        <w:rPr>
          <w:rFonts w:eastAsiaTheme="minorEastAsia" w:cstheme="minorBidi"/>
          <w:sz w:val="24"/>
          <w:szCs w:val="24"/>
          <w:lang w:val="en-US"/>
        </w:rPr>
      </w:pPr>
      <w:r w:rsidRPr="09192C05">
        <w:rPr>
          <w:rFonts w:eastAsiaTheme="minorEastAsia" w:cstheme="minorBidi"/>
          <w:sz w:val="24"/>
          <w:szCs w:val="24"/>
          <w:lang w:val="en-US"/>
        </w:rPr>
        <w:t xml:space="preserve">The second resource is a new video series on </w:t>
      </w:r>
      <w:hyperlink r:id="rId13">
        <w:proofErr w:type="spellStart"/>
        <w:r w:rsidRPr="09192C05">
          <w:rPr>
            <w:rStyle w:val="Hyperlink"/>
            <w:rFonts w:eastAsiaTheme="minorEastAsia" w:cstheme="minorBidi"/>
            <w:color w:val="467886"/>
            <w:sz w:val="24"/>
            <w:szCs w:val="24"/>
            <w:lang w:val="en-US"/>
          </w:rPr>
          <w:t>Evangelise</w:t>
        </w:r>
        <w:proofErr w:type="spellEnd"/>
        <w:r w:rsidRPr="09192C05">
          <w:rPr>
            <w:rStyle w:val="Hyperlink"/>
            <w:rFonts w:eastAsiaTheme="minorEastAsia" w:cstheme="minorBidi"/>
            <w:color w:val="467886"/>
            <w:sz w:val="24"/>
            <w:szCs w:val="24"/>
            <w:lang w:val="en-US"/>
          </w:rPr>
          <w:t xml:space="preserve"> Plus</w:t>
        </w:r>
      </w:hyperlink>
      <w:r w:rsidRPr="09192C05">
        <w:rPr>
          <w:rFonts w:eastAsiaTheme="minorEastAsia" w:cstheme="minorBidi"/>
          <w:color w:val="467886"/>
          <w:sz w:val="24"/>
          <w:szCs w:val="24"/>
          <w:u w:val="single"/>
          <w:lang w:val="en-US"/>
        </w:rPr>
        <w:t>, featuring</w:t>
      </w:r>
      <w:r w:rsidRPr="09192C05">
        <w:rPr>
          <w:rFonts w:eastAsiaTheme="minorEastAsia" w:cstheme="minorBidi"/>
          <w:sz w:val="24"/>
          <w:szCs w:val="24"/>
          <w:lang w:val="en-US"/>
        </w:rPr>
        <w:t xml:space="preserve"> five outstanding Catholic leaders discussing women’s leadership. Professor Rose Amal, Dr Trudy Dantis, Sr Melissa Dwyer, </w:t>
      </w:r>
      <w:proofErr w:type="spellStart"/>
      <w:r w:rsidRPr="09192C05">
        <w:rPr>
          <w:rFonts w:eastAsiaTheme="minorEastAsia" w:cstheme="minorBidi"/>
          <w:sz w:val="24"/>
          <w:szCs w:val="24"/>
          <w:lang w:val="en-US"/>
        </w:rPr>
        <w:t>Qwayne</w:t>
      </w:r>
      <w:proofErr w:type="spellEnd"/>
      <w:r w:rsidRPr="09192C05">
        <w:rPr>
          <w:rFonts w:eastAsiaTheme="minorEastAsia" w:cstheme="minorBidi"/>
          <w:sz w:val="24"/>
          <w:szCs w:val="24"/>
          <w:lang w:val="en-US"/>
        </w:rPr>
        <w:t xml:space="preserve"> Guevara and Dr Ursula Stephens share their wisdom gleaned from many years leading in Catholic and secular settings. The resource is accompanied by a “How to use” document. This document, together with the videos, provides a rich stimulus for small group dialogue.   </w:t>
      </w:r>
    </w:p>
    <w:p w14:paraId="680F7FB5" w14:textId="7F9F0676" w:rsidR="00F26A6E" w:rsidRDefault="53815D9E" w:rsidP="09192C05">
      <w:pPr>
        <w:spacing w:line="257" w:lineRule="auto"/>
        <w:ind w:left="-20" w:right="-20"/>
        <w:rPr>
          <w:rFonts w:eastAsiaTheme="minorEastAsia" w:cstheme="minorBidi"/>
          <w:sz w:val="24"/>
          <w:szCs w:val="24"/>
          <w:lang w:val="en-US"/>
        </w:rPr>
      </w:pPr>
      <w:r w:rsidRPr="09192C05">
        <w:rPr>
          <w:rFonts w:eastAsiaTheme="minorEastAsia" w:cstheme="minorBidi"/>
          <w:sz w:val="24"/>
          <w:szCs w:val="24"/>
          <w:lang w:val="en-US"/>
        </w:rPr>
        <w:t xml:space="preserve">“We are very grateful to these five leaders for sharing their time, talent and thought-provoking responses to our questions on female leadership,” the National Centre for </w:t>
      </w:r>
      <w:proofErr w:type="spellStart"/>
      <w:r w:rsidRPr="09192C05">
        <w:rPr>
          <w:rFonts w:eastAsiaTheme="minorEastAsia" w:cstheme="minorBidi"/>
          <w:sz w:val="24"/>
          <w:szCs w:val="24"/>
          <w:lang w:val="en-US"/>
        </w:rPr>
        <w:t>Evangelisation’s</w:t>
      </w:r>
      <w:proofErr w:type="spellEnd"/>
      <w:r w:rsidRPr="09192C05">
        <w:rPr>
          <w:rFonts w:eastAsiaTheme="minorEastAsia" w:cstheme="minorBidi"/>
          <w:sz w:val="24"/>
          <w:szCs w:val="24"/>
          <w:lang w:val="en-US"/>
        </w:rPr>
        <w:t xml:space="preserve"> Sharon Brewer said. </w:t>
      </w:r>
    </w:p>
    <w:p w14:paraId="4482675F" w14:textId="38F76C4D" w:rsidR="00F26A6E" w:rsidRDefault="53815D9E" w:rsidP="09192C05">
      <w:pPr>
        <w:spacing w:line="257" w:lineRule="auto"/>
        <w:ind w:left="-20" w:right="-20"/>
        <w:rPr>
          <w:rFonts w:eastAsiaTheme="minorEastAsia" w:cstheme="minorBidi"/>
          <w:sz w:val="24"/>
          <w:szCs w:val="24"/>
          <w:lang w:val="en-US"/>
        </w:rPr>
      </w:pPr>
      <w:r w:rsidRPr="09192C05">
        <w:rPr>
          <w:rFonts w:eastAsiaTheme="minorEastAsia" w:cstheme="minorBidi"/>
          <w:sz w:val="24"/>
          <w:szCs w:val="24"/>
          <w:lang w:val="en-US"/>
        </w:rPr>
        <w:t>“Each of these women, in their paid and volunteer work, contribute significantly to raising the dignity of women through research, formation and accompaniment.”</w:t>
      </w:r>
    </w:p>
    <w:p w14:paraId="5D7FECCC" w14:textId="22DB455F" w:rsidR="00F26A6E" w:rsidRDefault="53815D9E" w:rsidP="09192C05">
      <w:pPr>
        <w:spacing w:line="257" w:lineRule="auto"/>
        <w:ind w:left="-20" w:right="-20"/>
        <w:rPr>
          <w:rFonts w:eastAsiaTheme="minorEastAsia" w:cstheme="minorBidi"/>
          <w:sz w:val="24"/>
          <w:szCs w:val="24"/>
          <w:lang w:val="en-US"/>
        </w:rPr>
      </w:pPr>
      <w:r w:rsidRPr="09192C05">
        <w:rPr>
          <w:rFonts w:eastAsiaTheme="minorEastAsia" w:cstheme="minorBidi"/>
          <w:sz w:val="24"/>
          <w:szCs w:val="24"/>
          <w:lang w:val="en-US"/>
        </w:rPr>
        <w:t>The Bishop’s Delegate for Women</w:t>
      </w:r>
      <w:r w:rsidR="1B34D5B7" w:rsidRPr="09192C05">
        <w:rPr>
          <w:rFonts w:eastAsiaTheme="minorEastAsia" w:cstheme="minorBidi"/>
          <w:sz w:val="24"/>
          <w:szCs w:val="24"/>
          <w:lang w:val="en-US"/>
        </w:rPr>
        <w:t>,</w:t>
      </w:r>
      <w:r w:rsidRPr="09192C05">
        <w:rPr>
          <w:rFonts w:eastAsiaTheme="minorEastAsia" w:cstheme="minorBidi"/>
          <w:sz w:val="24"/>
          <w:szCs w:val="24"/>
          <w:lang w:val="en-US"/>
        </w:rPr>
        <w:t xml:space="preserve"> Bishop Michael Morrissey</w:t>
      </w:r>
      <w:r w:rsidR="4477EEDB" w:rsidRPr="09192C05">
        <w:rPr>
          <w:rFonts w:eastAsiaTheme="minorEastAsia" w:cstheme="minorBidi"/>
          <w:sz w:val="24"/>
          <w:szCs w:val="24"/>
          <w:lang w:val="en-US"/>
        </w:rPr>
        <w:t>,</w:t>
      </w:r>
      <w:r w:rsidRPr="09192C05">
        <w:rPr>
          <w:rFonts w:eastAsiaTheme="minorEastAsia" w:cstheme="minorBidi"/>
          <w:sz w:val="24"/>
          <w:szCs w:val="24"/>
          <w:lang w:val="en-US"/>
        </w:rPr>
        <w:t xml:space="preserve"> said it was important for the Church to celebrate International Women’s Day.</w:t>
      </w:r>
    </w:p>
    <w:p w14:paraId="1CC507C9" w14:textId="4C2F527A" w:rsidR="00F26A6E" w:rsidRDefault="53815D9E" w:rsidP="09192C05">
      <w:pPr>
        <w:spacing w:line="257" w:lineRule="auto"/>
        <w:ind w:left="-20" w:right="-20"/>
        <w:rPr>
          <w:rFonts w:eastAsiaTheme="minorEastAsia" w:cstheme="minorBidi"/>
          <w:sz w:val="24"/>
          <w:szCs w:val="24"/>
          <w:lang w:val="en-US"/>
        </w:rPr>
      </w:pPr>
      <w:r w:rsidRPr="09192C05">
        <w:rPr>
          <w:rFonts w:eastAsiaTheme="minorEastAsia" w:cstheme="minorBidi"/>
          <w:sz w:val="24"/>
          <w:szCs w:val="24"/>
          <w:lang w:val="en-US"/>
        </w:rPr>
        <w:t xml:space="preserve">“Each year, when we celebrate International Women’s Day, we are reminded of the ongoing need to take stock of how we are enabling the dignity and equality of women and bringing it the fore,” he said. </w:t>
      </w:r>
    </w:p>
    <w:p w14:paraId="2E7DC608" w14:textId="78F8996A" w:rsidR="00F26A6E" w:rsidRDefault="53815D9E" w:rsidP="09192C05">
      <w:pPr>
        <w:spacing w:line="257" w:lineRule="auto"/>
        <w:ind w:left="-20" w:right="-20"/>
        <w:rPr>
          <w:rFonts w:eastAsiaTheme="minorEastAsia" w:cstheme="minorBidi"/>
          <w:sz w:val="24"/>
          <w:szCs w:val="24"/>
          <w:lang w:val="en-US"/>
        </w:rPr>
      </w:pPr>
      <w:r w:rsidRPr="09192C05">
        <w:rPr>
          <w:rFonts w:eastAsiaTheme="minorEastAsia" w:cstheme="minorBidi"/>
          <w:sz w:val="24"/>
          <w:szCs w:val="24"/>
          <w:lang w:val="en-US"/>
        </w:rPr>
        <w:t xml:space="preserve">“We </w:t>
      </w:r>
      <w:proofErr w:type="spellStart"/>
      <w:r w:rsidRPr="09192C05">
        <w:rPr>
          <w:rFonts w:eastAsiaTheme="minorEastAsia" w:cstheme="minorBidi"/>
          <w:sz w:val="24"/>
          <w:szCs w:val="24"/>
          <w:lang w:val="en-US"/>
        </w:rPr>
        <w:t>endeavour</w:t>
      </w:r>
      <w:proofErr w:type="spellEnd"/>
      <w:r w:rsidRPr="09192C05">
        <w:rPr>
          <w:rFonts w:eastAsiaTheme="minorEastAsia" w:cstheme="minorBidi"/>
          <w:sz w:val="24"/>
          <w:szCs w:val="24"/>
          <w:lang w:val="en-US"/>
        </w:rPr>
        <w:t xml:space="preserve"> to always ask ourselves, ‘Am I following Jesus’ lead and actively calling out injustice when I see it in the workplace, in the home, in society, and indeed – in our Church?’ This is an ongoing challenge for us all.”</w:t>
      </w:r>
    </w:p>
    <w:p w14:paraId="2D8D58E0" w14:textId="1A9C692A" w:rsidR="00F26A6E" w:rsidRDefault="53815D9E" w:rsidP="09192C05">
      <w:pPr>
        <w:spacing w:line="257" w:lineRule="auto"/>
        <w:ind w:left="-20" w:right="-20"/>
        <w:rPr>
          <w:rFonts w:eastAsiaTheme="minorEastAsia" w:cstheme="minorBidi"/>
          <w:sz w:val="24"/>
          <w:szCs w:val="24"/>
          <w:lang w:val="en-US"/>
        </w:rPr>
      </w:pPr>
      <w:r w:rsidRPr="09192C05">
        <w:rPr>
          <w:rFonts w:eastAsiaTheme="minorEastAsia" w:cstheme="minorBidi"/>
          <w:sz w:val="24"/>
          <w:szCs w:val="24"/>
          <w:lang w:val="en-US"/>
        </w:rPr>
        <w:lastRenderedPageBreak/>
        <w:t xml:space="preserve">Coinciding with International Women’s Day, participants in the </w:t>
      </w:r>
      <w:hyperlink r:id="rId14">
        <w:r w:rsidRPr="09192C05">
          <w:rPr>
            <w:rStyle w:val="Hyperlink"/>
            <w:rFonts w:eastAsiaTheme="minorEastAsia" w:cstheme="minorBidi"/>
            <w:color w:val="467886"/>
            <w:sz w:val="24"/>
            <w:szCs w:val="24"/>
            <w:lang w:val="en-US"/>
          </w:rPr>
          <w:t>Young Catholic Women’s Fellowship</w:t>
        </w:r>
      </w:hyperlink>
      <w:r w:rsidRPr="09192C05">
        <w:rPr>
          <w:rFonts w:eastAsiaTheme="minorEastAsia" w:cstheme="minorBidi"/>
          <w:sz w:val="24"/>
          <w:szCs w:val="24"/>
          <w:lang w:val="en-US"/>
        </w:rPr>
        <w:t xml:space="preserve">, an initiative of the Australian bishops, are gathering at Mary MacKillop Place and the Australian Catholic University in Sydney this weekend. </w:t>
      </w:r>
    </w:p>
    <w:p w14:paraId="0D4B5445" w14:textId="23B2BD4D" w:rsidR="00F26A6E" w:rsidRDefault="53815D9E" w:rsidP="09192C05">
      <w:pPr>
        <w:spacing w:line="257" w:lineRule="auto"/>
        <w:ind w:left="-20" w:right="-20"/>
        <w:rPr>
          <w:rFonts w:eastAsiaTheme="minorEastAsia" w:cstheme="minorBidi"/>
          <w:sz w:val="24"/>
          <w:szCs w:val="24"/>
          <w:lang w:val="en-US"/>
        </w:rPr>
      </w:pPr>
      <w:r w:rsidRPr="09192C05">
        <w:rPr>
          <w:rFonts w:eastAsiaTheme="minorEastAsia" w:cstheme="minorBidi"/>
          <w:sz w:val="24"/>
          <w:szCs w:val="24"/>
          <w:lang w:val="en-US"/>
        </w:rPr>
        <w:t xml:space="preserve">The NCE invites Catholics to pray for these </w:t>
      </w:r>
      <w:hyperlink r:id="rId15">
        <w:r w:rsidRPr="09192C05">
          <w:rPr>
            <w:rStyle w:val="Hyperlink"/>
            <w:rFonts w:eastAsiaTheme="minorEastAsia" w:cstheme="minorBidi"/>
            <w:color w:val="467886"/>
            <w:sz w:val="24"/>
            <w:szCs w:val="24"/>
            <w:lang w:val="en-US"/>
          </w:rPr>
          <w:t>eight young women</w:t>
        </w:r>
      </w:hyperlink>
      <w:r w:rsidRPr="09192C05">
        <w:rPr>
          <w:rFonts w:eastAsiaTheme="minorEastAsia" w:cstheme="minorBidi"/>
          <w:sz w:val="24"/>
          <w:szCs w:val="24"/>
          <w:lang w:val="en-US"/>
        </w:rPr>
        <w:t xml:space="preserve"> as they begin their journey of formation for mission leadership. </w:t>
      </w:r>
    </w:p>
    <w:p w14:paraId="6122397F" w14:textId="45F70333" w:rsidR="00F26A6E" w:rsidRDefault="53815D9E" w:rsidP="09192C05">
      <w:pPr>
        <w:spacing w:line="257" w:lineRule="auto"/>
        <w:ind w:left="-20" w:right="-20"/>
        <w:rPr>
          <w:rFonts w:eastAsiaTheme="minorEastAsia" w:cstheme="minorBidi"/>
          <w:i/>
          <w:iCs/>
          <w:sz w:val="24"/>
          <w:szCs w:val="24"/>
          <w:lang w:val="en-US"/>
        </w:rPr>
      </w:pPr>
      <w:r w:rsidRPr="09192C05">
        <w:rPr>
          <w:rFonts w:eastAsiaTheme="minorEastAsia" w:cstheme="minorBidi"/>
          <w:i/>
          <w:iCs/>
          <w:sz w:val="24"/>
          <w:szCs w:val="24"/>
          <w:lang w:val="en-US"/>
        </w:rPr>
        <w:t xml:space="preserve">The National Centre for </w:t>
      </w:r>
      <w:proofErr w:type="spellStart"/>
      <w:r w:rsidRPr="09192C05">
        <w:rPr>
          <w:rFonts w:eastAsiaTheme="minorEastAsia" w:cstheme="minorBidi"/>
          <w:i/>
          <w:iCs/>
          <w:sz w:val="24"/>
          <w:szCs w:val="24"/>
          <w:lang w:val="en-US"/>
        </w:rPr>
        <w:t>Evangelisation</w:t>
      </w:r>
      <w:proofErr w:type="spellEnd"/>
      <w:r w:rsidRPr="09192C05">
        <w:rPr>
          <w:rFonts w:eastAsiaTheme="minorEastAsia" w:cstheme="minorBidi"/>
          <w:i/>
          <w:iCs/>
          <w:sz w:val="24"/>
          <w:szCs w:val="24"/>
          <w:lang w:val="en-US"/>
        </w:rPr>
        <w:t xml:space="preserve"> is an office of the Bishops Commission for </w:t>
      </w:r>
      <w:proofErr w:type="spellStart"/>
      <w:r w:rsidRPr="09192C05">
        <w:rPr>
          <w:rFonts w:eastAsiaTheme="minorEastAsia" w:cstheme="minorBidi"/>
          <w:i/>
          <w:iCs/>
          <w:sz w:val="24"/>
          <w:szCs w:val="24"/>
          <w:lang w:val="en-US"/>
        </w:rPr>
        <w:t>Evangelisation</w:t>
      </w:r>
      <w:proofErr w:type="spellEnd"/>
      <w:r w:rsidRPr="09192C05">
        <w:rPr>
          <w:rFonts w:eastAsiaTheme="minorEastAsia" w:cstheme="minorBidi"/>
          <w:i/>
          <w:iCs/>
          <w:sz w:val="24"/>
          <w:szCs w:val="24"/>
          <w:lang w:val="en-US"/>
        </w:rPr>
        <w:t>, Laity and Ministry.</w:t>
      </w:r>
    </w:p>
    <w:p w14:paraId="0CCF61CB" w14:textId="37777789" w:rsidR="00F26A6E" w:rsidRDefault="685BE967" w:rsidP="09192C05">
      <w:pPr>
        <w:spacing w:line="257" w:lineRule="auto"/>
        <w:ind w:left="-20" w:right="-20"/>
        <w:rPr>
          <w:rFonts w:eastAsiaTheme="minorEastAsia" w:cstheme="minorBidi"/>
          <w:b/>
          <w:bCs/>
          <w:sz w:val="24"/>
          <w:szCs w:val="24"/>
          <w:lang w:val="en-US"/>
        </w:rPr>
      </w:pPr>
      <w:r w:rsidRPr="09192C05">
        <w:rPr>
          <w:rFonts w:eastAsiaTheme="minorEastAsia" w:cstheme="minorBidi"/>
          <w:b/>
          <w:bCs/>
          <w:sz w:val="24"/>
          <w:szCs w:val="24"/>
          <w:lang w:val="en-US"/>
        </w:rPr>
        <w:t xml:space="preserve">VIDEO </w:t>
      </w:r>
      <w:r w:rsidR="65A5B3CA" w:rsidRPr="09192C05">
        <w:rPr>
          <w:rFonts w:eastAsiaTheme="minorEastAsia" w:cstheme="minorBidi"/>
          <w:b/>
          <w:bCs/>
          <w:sz w:val="24"/>
          <w:szCs w:val="24"/>
          <w:lang w:val="en-US"/>
        </w:rPr>
        <w:t xml:space="preserve">OF AN INTERVIEW WITH CLARA GEOGHEGAN </w:t>
      </w:r>
      <w:r w:rsidR="7E21E987" w:rsidRPr="09192C05">
        <w:rPr>
          <w:rFonts w:eastAsiaTheme="minorEastAsia" w:cstheme="minorBidi"/>
          <w:b/>
          <w:bCs/>
          <w:sz w:val="24"/>
          <w:szCs w:val="24"/>
          <w:lang w:val="en-US"/>
        </w:rPr>
        <w:t xml:space="preserve">(EXECUTIVE SECRETARY OF THE BISHOPS COMMISSION FOR EVANGELISATION, LAITY AND MINISTRY) </w:t>
      </w:r>
      <w:r w:rsidR="65A5B3CA" w:rsidRPr="09192C05">
        <w:rPr>
          <w:rFonts w:eastAsiaTheme="minorEastAsia" w:cstheme="minorBidi"/>
          <w:b/>
          <w:bCs/>
          <w:sz w:val="24"/>
          <w:szCs w:val="24"/>
          <w:lang w:val="en-US"/>
        </w:rPr>
        <w:t xml:space="preserve">AND RAYLA BARCELONA </w:t>
      </w:r>
      <w:r w:rsidR="4ADA348E" w:rsidRPr="09192C05">
        <w:rPr>
          <w:rFonts w:eastAsiaTheme="minorEastAsia" w:cstheme="minorBidi"/>
          <w:b/>
          <w:bCs/>
          <w:sz w:val="24"/>
          <w:szCs w:val="24"/>
          <w:lang w:val="en-US"/>
        </w:rPr>
        <w:t xml:space="preserve">(DEPUTY DIRECTOR, AUSTRALIAN CATHOLIC MIGRANT AND REFUGEE OFFICE) </w:t>
      </w:r>
      <w:r w:rsidRPr="09192C05">
        <w:rPr>
          <w:rFonts w:eastAsiaTheme="minorEastAsia" w:cstheme="minorBidi"/>
          <w:b/>
          <w:bCs/>
          <w:sz w:val="24"/>
          <w:szCs w:val="24"/>
          <w:lang w:val="en-US"/>
        </w:rPr>
        <w:t xml:space="preserve">IS AVAILABLE </w:t>
      </w:r>
      <w:hyperlink r:id="rId16" w:history="1">
        <w:r w:rsidR="4C1EC9E8" w:rsidRPr="00B068D2">
          <w:rPr>
            <w:rStyle w:val="Hyperlink"/>
            <w:rFonts w:eastAsiaTheme="minorEastAsia" w:cstheme="minorBidi"/>
            <w:b/>
            <w:bCs/>
            <w:sz w:val="24"/>
            <w:szCs w:val="24"/>
            <w:lang w:val="en-US"/>
          </w:rPr>
          <w:t>HERE</w:t>
        </w:r>
      </w:hyperlink>
      <w:r w:rsidR="002A30CF">
        <w:rPr>
          <w:rFonts w:eastAsiaTheme="minorEastAsia" w:cstheme="minorBidi"/>
          <w:b/>
          <w:bCs/>
          <w:sz w:val="24"/>
          <w:szCs w:val="24"/>
          <w:lang w:val="en-US"/>
        </w:rPr>
        <w:t xml:space="preserve"> </w:t>
      </w:r>
    </w:p>
    <w:p w14:paraId="323832DF" w14:textId="7F13ABCF" w:rsidR="00F26A6E" w:rsidRDefault="0971FB0E" w:rsidP="09192C05">
      <w:pPr>
        <w:spacing w:line="257" w:lineRule="auto"/>
        <w:ind w:left="-20" w:right="-20"/>
        <w:rPr>
          <w:rFonts w:eastAsiaTheme="minorEastAsia" w:cstheme="minorBidi"/>
          <w:b/>
          <w:bCs/>
          <w:sz w:val="24"/>
          <w:szCs w:val="24"/>
          <w:lang w:val="en-US"/>
        </w:rPr>
      </w:pPr>
      <w:r w:rsidRPr="09192C05">
        <w:rPr>
          <w:rFonts w:eastAsiaTheme="minorEastAsia" w:cstheme="minorBidi"/>
          <w:b/>
          <w:bCs/>
          <w:sz w:val="24"/>
          <w:szCs w:val="24"/>
          <w:lang w:val="en-US"/>
        </w:rPr>
        <w:t>Media Contact:</w:t>
      </w:r>
    </w:p>
    <w:p w14:paraId="4988B077" w14:textId="32997E69" w:rsidR="00F26A6E" w:rsidRDefault="53815D9E" w:rsidP="09192C05">
      <w:pPr>
        <w:spacing w:line="257" w:lineRule="auto"/>
        <w:ind w:left="-20" w:right="-20"/>
        <w:rPr>
          <w:rFonts w:eastAsiaTheme="minorEastAsia" w:cstheme="minorBidi"/>
          <w:sz w:val="24"/>
          <w:szCs w:val="24"/>
          <w:lang w:val="en-US"/>
        </w:rPr>
      </w:pPr>
      <w:r w:rsidRPr="09192C05">
        <w:rPr>
          <w:rFonts w:eastAsiaTheme="minorEastAsia" w:cstheme="minorBidi"/>
          <w:sz w:val="24"/>
          <w:szCs w:val="24"/>
          <w:lang w:val="en-US"/>
        </w:rPr>
        <w:t xml:space="preserve">Paul Osborne, </w:t>
      </w:r>
      <w:r w:rsidR="00B962B8">
        <w:br/>
      </w:r>
      <w:r w:rsidR="04970F1D" w:rsidRPr="09192C05">
        <w:rPr>
          <w:rFonts w:eastAsiaTheme="minorEastAsia" w:cstheme="minorBidi"/>
          <w:sz w:val="24"/>
          <w:szCs w:val="24"/>
          <w:lang w:val="en-US"/>
        </w:rPr>
        <w:t xml:space="preserve">Australian Catholic Bishops Conference </w:t>
      </w:r>
      <w:r w:rsidR="00B962B8">
        <w:br/>
      </w:r>
      <w:r w:rsidRPr="09192C05">
        <w:rPr>
          <w:rFonts w:eastAsiaTheme="minorEastAsia" w:cstheme="minorBidi"/>
          <w:sz w:val="24"/>
          <w:szCs w:val="24"/>
          <w:lang w:val="en-US"/>
        </w:rPr>
        <w:t>Media and Communications Director</w:t>
      </w:r>
      <w:r w:rsidR="74D832A8" w:rsidRPr="09192C05">
        <w:rPr>
          <w:rFonts w:eastAsiaTheme="minorEastAsia" w:cstheme="minorBidi"/>
          <w:sz w:val="24"/>
          <w:szCs w:val="24"/>
          <w:lang w:val="en-US"/>
        </w:rPr>
        <w:t xml:space="preserve"> </w:t>
      </w:r>
      <w:r w:rsidR="00B962B8">
        <w:br/>
      </w:r>
      <w:r w:rsidR="74D832A8" w:rsidRPr="09192C05">
        <w:rPr>
          <w:rFonts w:eastAsiaTheme="minorEastAsia" w:cstheme="minorBidi"/>
          <w:sz w:val="24"/>
          <w:szCs w:val="24"/>
          <w:lang w:val="en-US"/>
        </w:rPr>
        <w:t xml:space="preserve">P: 0407 519 473 </w:t>
      </w:r>
      <w:r w:rsidR="00B962B8">
        <w:br/>
      </w:r>
      <w:hyperlink r:id="rId17">
        <w:r w:rsidR="74D832A8" w:rsidRPr="09192C05">
          <w:rPr>
            <w:rStyle w:val="Hyperlink"/>
            <w:rFonts w:eastAsiaTheme="minorEastAsia" w:cstheme="minorBidi"/>
            <w:sz w:val="24"/>
            <w:szCs w:val="24"/>
            <w:lang w:val="en-US"/>
          </w:rPr>
          <w:t>media@catholic.org.au</w:t>
        </w:r>
      </w:hyperlink>
    </w:p>
    <w:p w14:paraId="291B2050" w14:textId="2B82DED0" w:rsidR="00F26A6E" w:rsidRDefault="00F26A6E" w:rsidP="09192C05">
      <w:pPr>
        <w:jc w:val="center"/>
        <w:rPr>
          <w:rFonts w:cstheme="minorBidi"/>
          <w:b/>
          <w:bCs/>
        </w:rPr>
      </w:pPr>
    </w:p>
    <w:sectPr w:rsidR="00F26A6E" w:rsidSect="00545DAE">
      <w:footerReference w:type="default" r:id="rId18"/>
      <w:pgSz w:w="11906" w:h="16838"/>
      <w:pgMar w:top="851" w:right="1440" w:bottom="1440" w:left="144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9B271" w14:textId="77777777" w:rsidR="00545DAE" w:rsidRDefault="00545DAE" w:rsidP="00553D3F">
      <w:pPr>
        <w:spacing w:after="0" w:line="240" w:lineRule="auto"/>
      </w:pPr>
      <w:r>
        <w:separator/>
      </w:r>
    </w:p>
  </w:endnote>
  <w:endnote w:type="continuationSeparator" w:id="0">
    <w:p w14:paraId="1E0D72DD" w14:textId="77777777" w:rsidR="00545DAE" w:rsidRDefault="00545DAE" w:rsidP="0055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2C25" w14:textId="5BAEE332" w:rsidR="00553D3F" w:rsidRDefault="00553D3F" w:rsidP="00807134">
    <w:pPr>
      <w:spacing w:after="0" w:line="240" w:lineRule="auto"/>
      <w:jc w:val="center"/>
      <w:rPr>
        <w:rFonts w:asciiTheme="majorHAnsi" w:hAnsiTheme="majorHAnsi" w:cs="Calibri Light"/>
        <w:color w:val="262626" w:themeColor="text1" w:themeTint="D9"/>
        <w:sz w:val="18"/>
        <w:szCs w:val="20"/>
      </w:rPr>
    </w:pPr>
    <w:r w:rsidRPr="00992807">
      <w:rPr>
        <w:rFonts w:asciiTheme="majorHAnsi" w:hAnsiTheme="majorHAnsi" w:cs="Calibri Light"/>
        <w:color w:val="262626" w:themeColor="text1" w:themeTint="D9"/>
        <w:sz w:val="18"/>
        <w:szCs w:val="20"/>
      </w:rPr>
      <w:t>Media contact</w:t>
    </w:r>
    <w:r w:rsidR="00807134">
      <w:rPr>
        <w:rFonts w:asciiTheme="majorHAnsi" w:hAnsiTheme="majorHAnsi" w:cs="Calibri Light"/>
        <w:color w:val="262626" w:themeColor="text1" w:themeTint="D9"/>
        <w:sz w:val="18"/>
        <w:szCs w:val="20"/>
      </w:rPr>
      <w:t>s</w:t>
    </w:r>
    <w:r w:rsidRPr="00992807">
      <w:rPr>
        <w:rFonts w:asciiTheme="majorHAnsi" w:hAnsiTheme="majorHAnsi" w:cs="Calibri Light"/>
        <w:color w:val="262626" w:themeColor="text1" w:themeTint="D9"/>
        <w:sz w:val="18"/>
        <w:szCs w:val="20"/>
      </w:rPr>
      <w:t xml:space="preserve">: </w:t>
    </w:r>
    <w:r w:rsidR="003C28AD">
      <w:rPr>
        <w:rFonts w:asciiTheme="majorHAnsi" w:hAnsiTheme="majorHAnsi" w:cs="Calibri Light"/>
        <w:color w:val="262626" w:themeColor="text1" w:themeTint="D9"/>
        <w:sz w:val="18"/>
        <w:szCs w:val="20"/>
      </w:rPr>
      <w:t>Paul Osborne</w:t>
    </w:r>
    <w:r w:rsidRPr="00992807">
      <w:rPr>
        <w:rFonts w:asciiTheme="majorHAnsi" w:hAnsiTheme="majorHAnsi" w:cs="Calibri Light"/>
        <w:color w:val="262626" w:themeColor="text1" w:themeTint="D9"/>
        <w:sz w:val="18"/>
        <w:szCs w:val="20"/>
      </w:rPr>
      <w:t xml:space="preserve"> • </w:t>
    </w:r>
    <w:r>
      <w:rPr>
        <w:rFonts w:asciiTheme="majorHAnsi" w:hAnsiTheme="majorHAnsi" w:cs="Calibri Light"/>
        <w:color w:val="262626" w:themeColor="text1" w:themeTint="D9"/>
        <w:sz w:val="18"/>
        <w:szCs w:val="20"/>
      </w:rPr>
      <w:t>Australian Catholic Bishops Conference</w:t>
    </w:r>
    <w:r w:rsidRPr="00992807">
      <w:rPr>
        <w:rFonts w:asciiTheme="majorHAnsi" w:hAnsiTheme="majorHAnsi" w:cs="Calibri Light"/>
        <w:color w:val="262626" w:themeColor="text1" w:themeTint="D9"/>
        <w:sz w:val="18"/>
        <w:szCs w:val="20"/>
      </w:rPr>
      <w:t xml:space="preserve"> • 040</w:t>
    </w:r>
    <w:r w:rsidR="00D542DB">
      <w:rPr>
        <w:rFonts w:asciiTheme="majorHAnsi" w:hAnsiTheme="majorHAnsi" w:cs="Calibri Light"/>
        <w:color w:val="262626" w:themeColor="text1" w:themeTint="D9"/>
        <w:sz w:val="18"/>
        <w:szCs w:val="20"/>
      </w:rPr>
      <w:t>7 519 473</w:t>
    </w:r>
    <w:r w:rsidRPr="00992807">
      <w:rPr>
        <w:rFonts w:asciiTheme="majorHAnsi" w:hAnsiTheme="majorHAnsi" w:cs="Calibri Light"/>
        <w:color w:val="262626" w:themeColor="text1" w:themeTint="D9"/>
        <w:sz w:val="18"/>
        <w:szCs w:val="20"/>
      </w:rPr>
      <w:t xml:space="preserve"> • </w:t>
    </w:r>
    <w:hyperlink r:id="rId1" w:history="1">
      <w:r w:rsidR="00807134" w:rsidRPr="00FE0C39">
        <w:rPr>
          <w:rStyle w:val="Hyperlink"/>
          <w:rFonts w:asciiTheme="majorHAnsi" w:hAnsiTheme="majorHAnsi" w:cs="Calibri Light"/>
          <w:sz w:val="18"/>
          <w:szCs w:val="20"/>
        </w:rPr>
        <w:t>media@catholic.org.au</w:t>
      </w:r>
    </w:hyperlink>
  </w:p>
  <w:p w14:paraId="506E6D58" w14:textId="7FABDDC8" w:rsidR="00807134" w:rsidRPr="00992807" w:rsidRDefault="00D542DB" w:rsidP="00807134">
    <w:pPr>
      <w:spacing w:after="0" w:line="240" w:lineRule="auto"/>
      <w:jc w:val="center"/>
      <w:rPr>
        <w:rFonts w:asciiTheme="majorHAnsi" w:hAnsiTheme="majorHAnsi" w:cs="Calibri Light"/>
        <w:color w:val="262626" w:themeColor="text1" w:themeTint="D9"/>
        <w:sz w:val="18"/>
        <w:szCs w:val="20"/>
      </w:rPr>
    </w:pPr>
    <w:r>
      <w:rPr>
        <w:rFonts w:asciiTheme="majorHAnsi" w:hAnsiTheme="majorHAnsi" w:cs="Calibri Light"/>
        <w:color w:val="262626" w:themeColor="text1" w:themeTint="D9"/>
        <w:sz w:val="18"/>
        <w:szCs w:val="20"/>
      </w:rPr>
      <w:t>Brigid Meney</w:t>
    </w:r>
    <w:r w:rsidR="00807134">
      <w:rPr>
        <w:rFonts w:asciiTheme="majorHAnsi" w:hAnsiTheme="majorHAnsi" w:cs="Calibri Light"/>
        <w:color w:val="262626" w:themeColor="text1" w:themeTint="D9"/>
        <w:sz w:val="18"/>
        <w:szCs w:val="20"/>
      </w:rPr>
      <w:t xml:space="preserve"> </w:t>
    </w:r>
    <w:r w:rsidR="00807134" w:rsidRPr="00992807">
      <w:rPr>
        <w:rFonts w:asciiTheme="majorHAnsi" w:hAnsiTheme="majorHAnsi" w:cs="Calibri Light"/>
        <w:color w:val="262626" w:themeColor="text1" w:themeTint="D9"/>
        <w:sz w:val="18"/>
        <w:szCs w:val="20"/>
      </w:rPr>
      <w:t>•</w:t>
    </w:r>
    <w:r w:rsidR="00807134">
      <w:rPr>
        <w:rFonts w:asciiTheme="majorHAnsi" w:hAnsiTheme="majorHAnsi" w:cs="Calibri Light"/>
        <w:color w:val="262626" w:themeColor="text1" w:themeTint="D9"/>
        <w:sz w:val="18"/>
        <w:szCs w:val="20"/>
      </w:rPr>
      <w:t xml:space="preserve"> Catholic Health Australia </w:t>
    </w:r>
    <w:r w:rsidR="00807134" w:rsidRPr="00992807">
      <w:rPr>
        <w:rFonts w:asciiTheme="majorHAnsi" w:hAnsiTheme="majorHAnsi" w:cs="Calibri Light"/>
        <w:color w:val="262626" w:themeColor="text1" w:themeTint="D9"/>
        <w:sz w:val="18"/>
        <w:szCs w:val="20"/>
      </w:rPr>
      <w:t>•</w:t>
    </w:r>
    <w:r w:rsidR="00807134">
      <w:rPr>
        <w:rFonts w:asciiTheme="majorHAnsi" w:hAnsiTheme="majorHAnsi" w:cs="Calibri Light"/>
        <w:color w:val="262626" w:themeColor="text1" w:themeTint="D9"/>
        <w:sz w:val="18"/>
        <w:szCs w:val="20"/>
      </w:rPr>
      <w:t xml:space="preserve"> 04</w:t>
    </w:r>
    <w:r w:rsidR="00A617A1">
      <w:rPr>
        <w:rFonts w:asciiTheme="majorHAnsi" w:hAnsiTheme="majorHAnsi" w:cs="Calibri Light"/>
        <w:color w:val="262626" w:themeColor="text1" w:themeTint="D9"/>
        <w:sz w:val="18"/>
        <w:szCs w:val="20"/>
      </w:rPr>
      <w:t>32 885 823</w:t>
    </w:r>
    <w:r w:rsidR="00807134">
      <w:rPr>
        <w:rFonts w:asciiTheme="majorHAnsi" w:hAnsiTheme="majorHAnsi" w:cs="Calibri Light"/>
        <w:color w:val="262626" w:themeColor="text1" w:themeTint="D9"/>
        <w:sz w:val="18"/>
        <w:szCs w:val="20"/>
      </w:rPr>
      <w:t xml:space="preserve"> </w:t>
    </w:r>
    <w:r w:rsidR="00807134" w:rsidRPr="00992807">
      <w:rPr>
        <w:rFonts w:asciiTheme="majorHAnsi" w:hAnsiTheme="majorHAnsi" w:cs="Calibri Light"/>
        <w:color w:val="262626" w:themeColor="text1" w:themeTint="D9"/>
        <w:sz w:val="18"/>
        <w:szCs w:val="20"/>
      </w:rPr>
      <w:t>•</w:t>
    </w:r>
    <w:r w:rsidR="00807134">
      <w:rPr>
        <w:rFonts w:asciiTheme="majorHAnsi" w:hAnsiTheme="majorHAnsi" w:cs="Calibri Light"/>
        <w:color w:val="262626" w:themeColor="text1" w:themeTint="D9"/>
        <w:sz w:val="18"/>
        <w:szCs w:val="20"/>
      </w:rPr>
      <w:t xml:space="preserve"> </w:t>
    </w:r>
    <w:hyperlink r:id="rId2" w:history="1">
      <w:r w:rsidR="00A617A1" w:rsidRPr="00C1041E">
        <w:rPr>
          <w:rStyle w:val="Hyperlink"/>
          <w:rFonts w:asciiTheme="majorHAnsi" w:hAnsiTheme="majorHAnsi" w:cs="Calibri Light"/>
          <w:sz w:val="18"/>
          <w:szCs w:val="20"/>
        </w:rPr>
        <w:t>brigidm@cha.org.au</w:t>
      </w:r>
    </w:hyperlink>
    <w:r w:rsidR="00807134">
      <w:rPr>
        <w:rFonts w:asciiTheme="majorHAnsi" w:hAnsiTheme="majorHAnsi" w:cs="Calibri Light"/>
        <w:color w:val="262626" w:themeColor="text1" w:themeTint="D9"/>
        <w:sz w:val="18"/>
        <w:szCs w:val="20"/>
      </w:rPr>
      <w:t xml:space="preserve"> </w:t>
    </w:r>
  </w:p>
  <w:p w14:paraId="3765A402" w14:textId="77777777" w:rsidR="00553D3F" w:rsidRDefault="00553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30E6E" w14:textId="77777777" w:rsidR="00545DAE" w:rsidRDefault="00545DAE" w:rsidP="00553D3F">
      <w:pPr>
        <w:spacing w:after="0" w:line="240" w:lineRule="auto"/>
      </w:pPr>
      <w:r>
        <w:separator/>
      </w:r>
    </w:p>
  </w:footnote>
  <w:footnote w:type="continuationSeparator" w:id="0">
    <w:p w14:paraId="796499C5" w14:textId="77777777" w:rsidR="00545DAE" w:rsidRDefault="00545DAE" w:rsidP="00553D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E2F"/>
    <w:rsid w:val="000210FF"/>
    <w:rsid w:val="00021733"/>
    <w:rsid w:val="000326C1"/>
    <w:rsid w:val="00050EFD"/>
    <w:rsid w:val="00057C58"/>
    <w:rsid w:val="0007183B"/>
    <w:rsid w:val="00084895"/>
    <w:rsid w:val="000A53B0"/>
    <w:rsid w:val="000B7C42"/>
    <w:rsid w:val="000D6C38"/>
    <w:rsid w:val="000E645F"/>
    <w:rsid w:val="00107B1E"/>
    <w:rsid w:val="00125A4A"/>
    <w:rsid w:val="00135CD6"/>
    <w:rsid w:val="00141B10"/>
    <w:rsid w:val="001672E5"/>
    <w:rsid w:val="00173E73"/>
    <w:rsid w:val="001765C8"/>
    <w:rsid w:val="00176788"/>
    <w:rsid w:val="00183DAF"/>
    <w:rsid w:val="001A7E2F"/>
    <w:rsid w:val="001B4B4A"/>
    <w:rsid w:val="001C7F2F"/>
    <w:rsid w:val="001D7E19"/>
    <w:rsid w:val="00201F18"/>
    <w:rsid w:val="00211585"/>
    <w:rsid w:val="002131E7"/>
    <w:rsid w:val="00216FA4"/>
    <w:rsid w:val="00222FF1"/>
    <w:rsid w:val="00232509"/>
    <w:rsid w:val="00246609"/>
    <w:rsid w:val="0025516C"/>
    <w:rsid w:val="00261D69"/>
    <w:rsid w:val="00265577"/>
    <w:rsid w:val="00282B9D"/>
    <w:rsid w:val="00286EB7"/>
    <w:rsid w:val="00297540"/>
    <w:rsid w:val="002A30CF"/>
    <w:rsid w:val="00330F0F"/>
    <w:rsid w:val="003316AA"/>
    <w:rsid w:val="00386FF9"/>
    <w:rsid w:val="00392E98"/>
    <w:rsid w:val="003B1EE8"/>
    <w:rsid w:val="003B54E2"/>
    <w:rsid w:val="003C146A"/>
    <w:rsid w:val="003C28AD"/>
    <w:rsid w:val="00407CE2"/>
    <w:rsid w:val="0041655C"/>
    <w:rsid w:val="0041782F"/>
    <w:rsid w:val="00432026"/>
    <w:rsid w:val="00454160"/>
    <w:rsid w:val="00466121"/>
    <w:rsid w:val="00470A8D"/>
    <w:rsid w:val="004A2781"/>
    <w:rsid w:val="004A5C7D"/>
    <w:rsid w:val="004F069B"/>
    <w:rsid w:val="004F121D"/>
    <w:rsid w:val="0050169B"/>
    <w:rsid w:val="005114BA"/>
    <w:rsid w:val="00521CED"/>
    <w:rsid w:val="00545DAE"/>
    <w:rsid w:val="00553D3F"/>
    <w:rsid w:val="005640D9"/>
    <w:rsid w:val="00571E40"/>
    <w:rsid w:val="005A293C"/>
    <w:rsid w:val="005B4BEF"/>
    <w:rsid w:val="00600470"/>
    <w:rsid w:val="0060346E"/>
    <w:rsid w:val="00611DAD"/>
    <w:rsid w:val="00615AEF"/>
    <w:rsid w:val="0067752B"/>
    <w:rsid w:val="00687226"/>
    <w:rsid w:val="006B047A"/>
    <w:rsid w:val="006C1685"/>
    <w:rsid w:val="006C678C"/>
    <w:rsid w:val="006C7C0C"/>
    <w:rsid w:val="006D13D0"/>
    <w:rsid w:val="006D1A1B"/>
    <w:rsid w:val="006D53CA"/>
    <w:rsid w:val="006D5F14"/>
    <w:rsid w:val="006E68B5"/>
    <w:rsid w:val="006F4193"/>
    <w:rsid w:val="00704CDA"/>
    <w:rsid w:val="00746955"/>
    <w:rsid w:val="007501EE"/>
    <w:rsid w:val="007705A4"/>
    <w:rsid w:val="007B304F"/>
    <w:rsid w:val="007B68BA"/>
    <w:rsid w:val="007C0611"/>
    <w:rsid w:val="007C4B68"/>
    <w:rsid w:val="007F6D42"/>
    <w:rsid w:val="00807134"/>
    <w:rsid w:val="00811A0F"/>
    <w:rsid w:val="0082080F"/>
    <w:rsid w:val="00851B66"/>
    <w:rsid w:val="00852C10"/>
    <w:rsid w:val="00854FE2"/>
    <w:rsid w:val="00855C41"/>
    <w:rsid w:val="00884A85"/>
    <w:rsid w:val="00887776"/>
    <w:rsid w:val="008A2C27"/>
    <w:rsid w:val="008B2E30"/>
    <w:rsid w:val="008B5362"/>
    <w:rsid w:val="009154D9"/>
    <w:rsid w:val="00921E02"/>
    <w:rsid w:val="00952754"/>
    <w:rsid w:val="00970E98"/>
    <w:rsid w:val="00971ABE"/>
    <w:rsid w:val="0099033C"/>
    <w:rsid w:val="00992807"/>
    <w:rsid w:val="00993085"/>
    <w:rsid w:val="00A022F5"/>
    <w:rsid w:val="00A21432"/>
    <w:rsid w:val="00A21DC7"/>
    <w:rsid w:val="00A25E1D"/>
    <w:rsid w:val="00A617A1"/>
    <w:rsid w:val="00A63DCC"/>
    <w:rsid w:val="00A76D13"/>
    <w:rsid w:val="00A8372B"/>
    <w:rsid w:val="00A83D9F"/>
    <w:rsid w:val="00A920C8"/>
    <w:rsid w:val="00AB49FE"/>
    <w:rsid w:val="00AB7ED5"/>
    <w:rsid w:val="00AC3789"/>
    <w:rsid w:val="00AE5002"/>
    <w:rsid w:val="00B068D2"/>
    <w:rsid w:val="00B57AA6"/>
    <w:rsid w:val="00B64A55"/>
    <w:rsid w:val="00B70F92"/>
    <w:rsid w:val="00B962B8"/>
    <w:rsid w:val="00BB2810"/>
    <w:rsid w:val="00BB360A"/>
    <w:rsid w:val="00BD05E2"/>
    <w:rsid w:val="00BD3ABC"/>
    <w:rsid w:val="00BE61E1"/>
    <w:rsid w:val="00C0013A"/>
    <w:rsid w:val="00C56A4E"/>
    <w:rsid w:val="00C65CC2"/>
    <w:rsid w:val="00C70F6D"/>
    <w:rsid w:val="00C7364F"/>
    <w:rsid w:val="00CC35E5"/>
    <w:rsid w:val="00CE1A87"/>
    <w:rsid w:val="00CE693E"/>
    <w:rsid w:val="00D11CDB"/>
    <w:rsid w:val="00D15EF4"/>
    <w:rsid w:val="00D27EE5"/>
    <w:rsid w:val="00D374FB"/>
    <w:rsid w:val="00D451C5"/>
    <w:rsid w:val="00D50187"/>
    <w:rsid w:val="00D542DB"/>
    <w:rsid w:val="00D647B2"/>
    <w:rsid w:val="00D6583D"/>
    <w:rsid w:val="00D716F2"/>
    <w:rsid w:val="00D76859"/>
    <w:rsid w:val="00D85690"/>
    <w:rsid w:val="00DA711E"/>
    <w:rsid w:val="00DE414F"/>
    <w:rsid w:val="00E17C24"/>
    <w:rsid w:val="00E31528"/>
    <w:rsid w:val="00E55642"/>
    <w:rsid w:val="00E72746"/>
    <w:rsid w:val="00EA2151"/>
    <w:rsid w:val="00EC3FBF"/>
    <w:rsid w:val="00F14441"/>
    <w:rsid w:val="00F16809"/>
    <w:rsid w:val="00F23BB5"/>
    <w:rsid w:val="00F26A6E"/>
    <w:rsid w:val="00F449C7"/>
    <w:rsid w:val="00F60900"/>
    <w:rsid w:val="00F66019"/>
    <w:rsid w:val="00F67F79"/>
    <w:rsid w:val="00F70A67"/>
    <w:rsid w:val="00F835E9"/>
    <w:rsid w:val="00FA5D4B"/>
    <w:rsid w:val="00FA5F0B"/>
    <w:rsid w:val="00FD5791"/>
    <w:rsid w:val="00FE0C39"/>
    <w:rsid w:val="00FF397C"/>
    <w:rsid w:val="04970F1D"/>
    <w:rsid w:val="04FE0803"/>
    <w:rsid w:val="06534132"/>
    <w:rsid w:val="0835A8C5"/>
    <w:rsid w:val="09192C05"/>
    <w:rsid w:val="0971FB0E"/>
    <w:rsid w:val="09D17926"/>
    <w:rsid w:val="0B6D4987"/>
    <w:rsid w:val="0BD13F51"/>
    <w:rsid w:val="187B3E42"/>
    <w:rsid w:val="1B34D5B7"/>
    <w:rsid w:val="1DE0AFEB"/>
    <w:rsid w:val="211850AD"/>
    <w:rsid w:val="22B4210E"/>
    <w:rsid w:val="235EA6EC"/>
    <w:rsid w:val="2700CE99"/>
    <w:rsid w:val="27098350"/>
    <w:rsid w:val="356AAE5C"/>
    <w:rsid w:val="4477EEDB"/>
    <w:rsid w:val="48542D79"/>
    <w:rsid w:val="4ADA348E"/>
    <w:rsid w:val="4C1EC9E8"/>
    <w:rsid w:val="4D69D304"/>
    <w:rsid w:val="53815D9E"/>
    <w:rsid w:val="58AC85AB"/>
    <w:rsid w:val="59E7F402"/>
    <w:rsid w:val="61AB5A83"/>
    <w:rsid w:val="65A5B3CA"/>
    <w:rsid w:val="685BE967"/>
    <w:rsid w:val="6A4D3EFF"/>
    <w:rsid w:val="6B39146C"/>
    <w:rsid w:val="74D832A8"/>
    <w:rsid w:val="7523BEB1"/>
    <w:rsid w:val="78179774"/>
    <w:rsid w:val="7DC1B00E"/>
    <w:rsid w:val="7E21E9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3CF899"/>
  <w14:defaultImageDpi w14:val="0"/>
  <w15:docId w15:val="{492F6C66-09F4-4F28-9203-3F5CAC4F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A7E2F"/>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locked/>
    <w:rsid w:val="001A7E2F"/>
    <w:rPr>
      <w:rFonts w:ascii="Calibri" w:hAnsi="Calibri" w:cs="Calibri"/>
    </w:rPr>
  </w:style>
  <w:style w:type="paragraph" w:customStyle="1" w:styleId="Default">
    <w:name w:val="Default"/>
    <w:rsid w:val="0046612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26A6E"/>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F26A6E"/>
    <w:rPr>
      <w:rFonts w:cs="Times New Roman"/>
      <w:color w:val="605E5C"/>
      <w:shd w:val="clear" w:color="auto" w:fill="E1DFDD"/>
    </w:rPr>
  </w:style>
  <w:style w:type="paragraph" w:styleId="NormalWeb">
    <w:name w:val="Normal (Web)"/>
    <w:basedOn w:val="Normal"/>
    <w:uiPriority w:val="99"/>
    <w:semiHidden/>
    <w:unhideWhenUsed/>
    <w:rsid w:val="0007183B"/>
    <w:pPr>
      <w:spacing w:before="100" w:beforeAutospacing="1" w:after="100" w:afterAutospacing="1" w:line="240" w:lineRule="auto"/>
    </w:pPr>
    <w:rPr>
      <w:rFonts w:ascii="Times New Roman" w:hAnsi="Times New Roman"/>
      <w:sz w:val="24"/>
      <w:szCs w:val="24"/>
      <w:lang w:eastAsia="en-AU"/>
    </w:rPr>
  </w:style>
  <w:style w:type="character" w:styleId="CommentReference">
    <w:name w:val="annotation reference"/>
    <w:basedOn w:val="DefaultParagraphFont"/>
    <w:uiPriority w:val="99"/>
    <w:semiHidden/>
    <w:unhideWhenUsed/>
    <w:rsid w:val="00D11CDB"/>
    <w:rPr>
      <w:rFonts w:cs="Times New Roman"/>
      <w:sz w:val="16"/>
      <w:szCs w:val="16"/>
    </w:rPr>
  </w:style>
  <w:style w:type="paragraph" w:styleId="CommentText">
    <w:name w:val="annotation text"/>
    <w:basedOn w:val="Normal"/>
    <w:link w:val="CommentTextChar"/>
    <w:uiPriority w:val="99"/>
    <w:unhideWhenUsed/>
    <w:rsid w:val="00D11CDB"/>
    <w:pPr>
      <w:spacing w:line="240" w:lineRule="auto"/>
    </w:pPr>
    <w:rPr>
      <w:sz w:val="20"/>
      <w:szCs w:val="20"/>
    </w:rPr>
  </w:style>
  <w:style w:type="character" w:customStyle="1" w:styleId="CommentTextChar">
    <w:name w:val="Comment Text Char"/>
    <w:basedOn w:val="DefaultParagraphFont"/>
    <w:link w:val="CommentText"/>
    <w:uiPriority w:val="99"/>
    <w:locked/>
    <w:rsid w:val="00D11CDB"/>
    <w:rPr>
      <w:rFonts w:cs="Times New Roman"/>
      <w:sz w:val="20"/>
      <w:szCs w:val="20"/>
    </w:rPr>
  </w:style>
  <w:style w:type="paragraph" w:styleId="CommentSubject">
    <w:name w:val="annotation subject"/>
    <w:basedOn w:val="CommentText"/>
    <w:next w:val="CommentText"/>
    <w:link w:val="CommentSubjectChar"/>
    <w:uiPriority w:val="99"/>
    <w:semiHidden/>
    <w:unhideWhenUsed/>
    <w:rsid w:val="00D11CDB"/>
    <w:rPr>
      <w:b/>
      <w:bCs/>
    </w:rPr>
  </w:style>
  <w:style w:type="character" w:customStyle="1" w:styleId="CommentSubjectChar">
    <w:name w:val="Comment Subject Char"/>
    <w:basedOn w:val="CommentTextChar"/>
    <w:link w:val="CommentSubject"/>
    <w:uiPriority w:val="99"/>
    <w:semiHidden/>
    <w:locked/>
    <w:rsid w:val="00D11CDB"/>
    <w:rPr>
      <w:rFonts w:cs="Times New Roman"/>
      <w:b/>
      <w:bCs/>
      <w:sz w:val="20"/>
      <w:szCs w:val="20"/>
    </w:rPr>
  </w:style>
  <w:style w:type="paragraph" w:styleId="BalloonText">
    <w:name w:val="Balloon Text"/>
    <w:basedOn w:val="Normal"/>
    <w:link w:val="BalloonTextChar"/>
    <w:uiPriority w:val="99"/>
    <w:semiHidden/>
    <w:unhideWhenUsed/>
    <w:rsid w:val="00D11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11CDB"/>
    <w:rPr>
      <w:rFonts w:ascii="Segoe UI" w:hAnsi="Segoe UI" w:cs="Segoe UI"/>
      <w:sz w:val="18"/>
      <w:szCs w:val="18"/>
    </w:rPr>
  </w:style>
  <w:style w:type="paragraph" w:styleId="Header">
    <w:name w:val="header"/>
    <w:basedOn w:val="Normal"/>
    <w:link w:val="HeaderChar"/>
    <w:uiPriority w:val="99"/>
    <w:unhideWhenUsed/>
    <w:rsid w:val="00553D3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53D3F"/>
    <w:rPr>
      <w:rFonts w:cs="Times New Roman"/>
    </w:rPr>
  </w:style>
  <w:style w:type="paragraph" w:styleId="Footer">
    <w:name w:val="footer"/>
    <w:basedOn w:val="Normal"/>
    <w:link w:val="FooterChar"/>
    <w:uiPriority w:val="99"/>
    <w:unhideWhenUsed/>
    <w:rsid w:val="00553D3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53D3F"/>
    <w:rPr>
      <w:rFonts w:cs="Times New Roman"/>
    </w:rPr>
  </w:style>
  <w:style w:type="character" w:styleId="UnresolvedMention">
    <w:name w:val="Unresolved Mention"/>
    <w:basedOn w:val="DefaultParagraphFont"/>
    <w:uiPriority w:val="99"/>
    <w:semiHidden/>
    <w:unhideWhenUsed/>
    <w:rsid w:val="003B1EE8"/>
    <w:rPr>
      <w:rFonts w:cs="Times New Roman"/>
      <w:color w:val="605E5C"/>
      <w:shd w:val="clear" w:color="auto" w:fill="E1DFDD"/>
    </w:rPr>
  </w:style>
  <w:style w:type="character" w:styleId="FollowedHyperlink">
    <w:name w:val="FollowedHyperlink"/>
    <w:basedOn w:val="DefaultParagraphFont"/>
    <w:uiPriority w:val="99"/>
    <w:semiHidden/>
    <w:unhideWhenUsed/>
    <w:rsid w:val="00C70F6D"/>
    <w:rPr>
      <w:rFonts w:cs="Times New Roman"/>
      <w:color w:val="954F72" w:themeColor="followedHyperlink"/>
      <w:u w:val="single"/>
    </w:rPr>
  </w:style>
  <w:style w:type="character" w:customStyle="1" w:styleId="title-1-color">
    <w:name w:val="title-1-color"/>
    <w:basedOn w:val="DefaultParagraphFont"/>
    <w:rsid w:val="00DE414F"/>
  </w:style>
  <w:style w:type="character" w:customStyle="1" w:styleId="color-text">
    <w:name w:val="color-text"/>
    <w:basedOn w:val="DefaultParagraphFont"/>
    <w:rsid w:val="00DE414F"/>
  </w:style>
  <w:style w:type="character" w:styleId="Emphasis">
    <w:name w:val="Emphasis"/>
    <w:basedOn w:val="DefaultParagraphFont"/>
    <w:uiPriority w:val="20"/>
    <w:qFormat/>
    <w:rsid w:val="00A76D13"/>
    <w:rPr>
      <w:i/>
      <w:iCs/>
    </w:rPr>
  </w:style>
  <w:style w:type="paragraph" w:styleId="Revision">
    <w:name w:val="Revision"/>
    <w:hidden/>
    <w:uiPriority w:val="99"/>
    <w:semiHidden/>
    <w:rsid w:val="00A022F5"/>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170874">
      <w:marLeft w:val="0"/>
      <w:marRight w:val="0"/>
      <w:marTop w:val="0"/>
      <w:marBottom w:val="0"/>
      <w:divBdr>
        <w:top w:val="none" w:sz="0" w:space="0" w:color="auto"/>
        <w:left w:val="none" w:sz="0" w:space="0" w:color="auto"/>
        <w:bottom w:val="none" w:sz="0" w:space="0" w:color="auto"/>
        <w:right w:val="none" w:sz="0" w:space="0" w:color="auto"/>
      </w:divBdr>
    </w:div>
    <w:div w:id="830170875">
      <w:marLeft w:val="0"/>
      <w:marRight w:val="0"/>
      <w:marTop w:val="0"/>
      <w:marBottom w:val="0"/>
      <w:divBdr>
        <w:top w:val="none" w:sz="0" w:space="0" w:color="auto"/>
        <w:left w:val="none" w:sz="0" w:space="0" w:color="auto"/>
        <w:bottom w:val="none" w:sz="0" w:space="0" w:color="auto"/>
        <w:right w:val="none" w:sz="0" w:space="0" w:color="auto"/>
      </w:divBdr>
    </w:div>
    <w:div w:id="830170876">
      <w:marLeft w:val="0"/>
      <w:marRight w:val="0"/>
      <w:marTop w:val="0"/>
      <w:marBottom w:val="0"/>
      <w:divBdr>
        <w:top w:val="none" w:sz="0" w:space="0" w:color="auto"/>
        <w:left w:val="none" w:sz="0" w:space="0" w:color="auto"/>
        <w:bottom w:val="none" w:sz="0" w:space="0" w:color="auto"/>
        <w:right w:val="none" w:sz="0" w:space="0" w:color="auto"/>
      </w:divBdr>
    </w:div>
    <w:div w:id="830170877">
      <w:marLeft w:val="0"/>
      <w:marRight w:val="0"/>
      <w:marTop w:val="0"/>
      <w:marBottom w:val="0"/>
      <w:divBdr>
        <w:top w:val="none" w:sz="0" w:space="0" w:color="auto"/>
        <w:left w:val="none" w:sz="0" w:space="0" w:color="auto"/>
        <w:bottom w:val="none" w:sz="0" w:space="0" w:color="auto"/>
        <w:right w:val="none" w:sz="0" w:space="0" w:color="auto"/>
      </w:divBdr>
    </w:div>
    <w:div w:id="830170878">
      <w:marLeft w:val="0"/>
      <w:marRight w:val="0"/>
      <w:marTop w:val="0"/>
      <w:marBottom w:val="0"/>
      <w:divBdr>
        <w:top w:val="none" w:sz="0" w:space="0" w:color="auto"/>
        <w:left w:val="none" w:sz="0" w:space="0" w:color="auto"/>
        <w:bottom w:val="none" w:sz="0" w:space="0" w:color="auto"/>
        <w:right w:val="none" w:sz="0" w:space="0" w:color="auto"/>
      </w:divBdr>
    </w:div>
    <w:div w:id="8301708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vangeliseplus.com.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ce.catholic.org.au/images/events/International_Womens_Day_Prayer_2024-compressed_1.pdf" TargetMode="External"/><Relationship Id="rId17" Type="http://schemas.openxmlformats.org/officeDocument/2006/relationships/hyperlink" Target="mailto:media@catholic.org.au" TargetMode="External"/><Relationship Id="rId2" Type="http://schemas.openxmlformats.org/officeDocument/2006/relationships/customXml" Target="../customXml/item2.xml"/><Relationship Id="rId16" Type="http://schemas.openxmlformats.org/officeDocument/2006/relationships/hyperlink" Target="https://www.youtube.com/watch?v=Xk7C5OMteqQ"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s://nce.catholic.org.au/the-bridge/the-bridge/young-catholic-women-s-fellowship-commences"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nce.catholic.org.au/womensfellowship"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brigidm@cha.org.au" TargetMode="External"/><Relationship Id="rId1" Type="http://schemas.openxmlformats.org/officeDocument/2006/relationships/hyperlink" Target="mailto:media@catholic.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ca0cb4c-1830-43d7-a2eb-1790064d4294">
      <Value>562</Value>
    </TaxCatchAll>
    <MediaLengthInSeconds xmlns="fb04819e-c553-4941-9b24-26f3a15c4b2d" xsi:nil="true"/>
    <lcf76f155ced4ddcb4097134ff3c332f xmlns="fb04819e-c553-4941-9b24-26f3a15c4b2d">
      <Terms xmlns="http://schemas.microsoft.com/office/infopath/2007/PartnerControls"/>
    </lcf76f155ced4ddcb4097134ff3c332f>
    <SharedWithUsers xmlns="cca0cb4c-1830-43d7-a2eb-1790064d4294">
      <UserInfo>
        <DisplayName/>
        <AccountId xsi:nil="true"/>
        <AccountType/>
      </UserInfo>
    </SharedWithUsers>
    <ac668333735048b2a859e8c4b45253e4 xmlns="cca0cb4c-1830-43d7-a2eb-1790064d4294">
      <Terms xmlns="http://schemas.microsoft.com/office/infopath/2007/PartnerControls">
        <TermInfo xmlns="http://schemas.microsoft.com/office/infopath/2007/PartnerControls">
          <TermName xmlns="http://schemas.microsoft.com/office/infopath/2007/PartnerControls">Media Relations</TermName>
          <TermId xmlns="http://schemas.microsoft.com/office/infopath/2007/PartnerControls">32e3b22e-b51b-45a7-9668-0f640bec54dd</TermId>
        </TermInfo>
      </Terms>
    </ac668333735048b2a859e8c4b45253e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53E5942B2AEC46A0D6B045B3618C52" ma:contentTypeVersion="16" ma:contentTypeDescription="Create a new document." ma:contentTypeScope="" ma:versionID="42a1446b7be596772987a3abc9e19799">
  <xsd:schema xmlns:xsd="http://www.w3.org/2001/XMLSchema" xmlns:xs="http://www.w3.org/2001/XMLSchema" xmlns:p="http://schemas.microsoft.com/office/2006/metadata/properties" xmlns:ns2="cca0cb4c-1830-43d7-a2eb-1790064d4294" xmlns:ns3="fb04819e-c553-4941-9b24-26f3a15c4b2d" targetNamespace="http://schemas.microsoft.com/office/2006/metadata/properties" ma:root="true" ma:fieldsID="9eea2f714c25520c1a351c4657d95e29" ns2:_="" ns3:_="">
    <xsd:import namespace="cca0cb4c-1830-43d7-a2eb-1790064d4294"/>
    <xsd:import namespace="fb04819e-c553-4941-9b24-26f3a15c4b2d"/>
    <xsd:element name="properties">
      <xsd:complexType>
        <xsd:sequence>
          <xsd:element name="documentManagement">
            <xsd:complexType>
              <xsd:all>
                <xsd:element ref="ns2:ac668333735048b2a859e8c4b45253e4" minOccurs="0"/>
                <xsd:element ref="ns2:TaxCatchAll" minOccurs="0"/>
                <xsd:element ref="ns3:MediaServiceMetadata" minOccurs="0"/>
                <xsd:element ref="ns3:MediaServiceFastMetadata"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0cb4c-1830-43d7-a2eb-1790064d4294" elementFormDefault="qualified">
    <xsd:import namespace="http://schemas.microsoft.com/office/2006/documentManagement/types"/>
    <xsd:import namespace="http://schemas.microsoft.com/office/infopath/2007/PartnerControls"/>
    <xsd:element name="ac668333735048b2a859e8c4b45253e4" ma:index="9" nillable="true" ma:taxonomy="true" ma:internalName="ac668333735048b2a859e8c4b45253e4" ma:taxonomyFieldName="ActivityIGLabel" ma:displayName="ActivityIGLabel" ma:default="" ma:fieldId="{ac668333-7350-48b2-a859-e8c4b45253e4}" ma:sspId="5008c932-918a-434d-b851-035d6bcadef7" ma:termSetId="704cda39-a49e-4ef0-9048-f571e17525a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f2e8fcf-9f23-4f80-b357-69db88a18160}" ma:internalName="TaxCatchAll" ma:showField="CatchAllData" ma:web="cca0cb4c-1830-43d7-a2eb-1790064d429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4819e-c553-4941-9b24-26f3a15c4b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08c932-918a-434d-b851-035d6bcadef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5723D-B017-4D6B-B43D-1C98DCC80C51}">
  <ds:schemaRefs>
    <ds:schemaRef ds:uri="http://schemas.microsoft.com/sharepoint/v3/contenttype/forms"/>
  </ds:schemaRefs>
</ds:datastoreItem>
</file>

<file path=customXml/itemProps2.xml><?xml version="1.0" encoding="utf-8"?>
<ds:datastoreItem xmlns:ds="http://schemas.openxmlformats.org/officeDocument/2006/customXml" ds:itemID="{9E84CB68-96B4-414E-AFC0-5A1BDB28BB9F}">
  <ds:schemaRefs>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2006/metadata/properties"/>
    <ds:schemaRef ds:uri="fb04819e-c553-4941-9b24-26f3a15c4b2d"/>
    <ds:schemaRef ds:uri="cca0cb4c-1830-43d7-a2eb-1790064d4294"/>
    <ds:schemaRef ds:uri="http://www.w3.org/XML/1998/namespace"/>
  </ds:schemaRefs>
</ds:datastoreItem>
</file>

<file path=customXml/itemProps3.xml><?xml version="1.0" encoding="utf-8"?>
<ds:datastoreItem xmlns:ds="http://schemas.openxmlformats.org/officeDocument/2006/customXml" ds:itemID="{F8EA77E7-81E0-4EB7-9209-671AC4295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0cb4c-1830-43d7-a2eb-1790064d4294"/>
    <ds:schemaRef ds:uri="fb04819e-c553-4941-9b24-26f3a15c4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5E3084-FC44-455F-9DC4-F5768F10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2911</Characters>
  <Application>Microsoft Office Word</Application>
  <DocSecurity>0</DocSecurity>
  <Lines>24</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MacRitchie-Hook</dc:creator>
  <cp:keywords/>
  <dc:description/>
  <cp:lastModifiedBy>Paul</cp:lastModifiedBy>
  <cp:revision>5</cp:revision>
  <dcterms:created xsi:type="dcterms:W3CDTF">2024-02-05T01:18:00Z</dcterms:created>
  <dcterms:modified xsi:type="dcterms:W3CDTF">2024-03-06T00:28:00Z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0x0101007953E5942B2AEC46A0D6B045B3618C52</vt:lpwstr>
  </property>
  <property fmtid="{D5CDD505-2E9C-101B-9397-08002B2CF9AE}" pid="3" name="Order">
    <vt:r8>167160800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ActivityIGLabel">
    <vt:lpwstr>562;#Media Relations|32e3b22e-b51b-45a7-9668-0f640bec54dd</vt:lpwstr>
  </property>
</Properties>
</file>